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Ochrona trwałości stosunku pracy wobec pracownicy w ciąży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pracodawca może wypowiedzieć umowę o pracę pracownicy w ciąży? Na to, nurtujące wiele pań pytanie, odpowiada Patrycja Chabier - ekspert do spraw prawa rodzinnego marki Mama i 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105px; height:4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Prawo chroni przyszłe mamy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Przepisy Kodeksu pracy statuują specjalną ochronę trwałości stosunku pracy wobec pracownicy w ciąży stanowiąc w art. 177 § ,iż pracodawca nie może wypowiedzieć ani rozwiązać umowy o pracę w okresie ciąży, a także w okresie urlopu macierzyńskiego pracownicy, chyba że zachodzą przyczyny uzasadniające rozwiązanie umowy bez wypowiedzenia z jej winy, a reprezentująca pracownicę zakładowa organizacja związkowa wyraziła zgodę na rozwiązanie umowy. Dalej, w § 4 zd. 1 przytoczonego przepisu kodeks stanowi, iż rozwiązanie przez pracodawcę umowy o pracę za wypowiedzeniem może nastąpić tylko w razie ogłoszenia upadłości lub likwidacji pracodawcy.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Zgodnie z brzmieniem powyższego w okresie ciąży (nie ma znaczenia czy pracownica zdawała sobie sprawę ze swojego stanu, czy powiadomiła o tym pracodawcę, a także czy pracownica zaszła w ciążę przed czy w trakcie okresu wypowiedzenia) pracodawca nie może skutecznie złożyć oświadczenia woli w sprawie wypowiedzenia umowy o pracę, a jeśli nawet to zrobi to staje się ono bezskuteczne – </w:t>
      </w:r>
      <w:r>
        <w:rPr>
          <w:rFonts w:ascii="calibri" w:hAnsi="calibri" w:eastAsia="calibri" w:cs="calibri"/>
          <w:sz w:val="24"/>
          <w:szCs w:val="24"/>
        </w:rPr>
        <w:t xml:space="preserve">tłumaczy adwokat Patrycja Chabier współpracująca z marką Mama i ja.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 kolei przyjęcie przez pracodawcę oferty pracownicy rozwiązania stosunku pracy, nie mieści się w kategorii jegojednostronnych czynności prawnych rozwiązujących umowę o pracę – podlegających ochronie. Powyższy przepis nie chronijednak stosunku pracy w przypadku, gdy obie strony w drodze porozumienia stron dążą do rozwiązania umowy o pracę czy sytuacji gdy sama kobieta (będąca w ciąży, nie mająca jeszcze o tym wiedzy) składa pracodawcy oświadczenie woli o rozwiązaniu umowy. Żaden przepis nie zabrania, aby ciężarna sama rozwiązała łączącą ją z pracodawcą umowę o pracę- </w:t>
      </w:r>
      <w:r>
        <w:rPr>
          <w:rFonts w:ascii="calibri" w:hAnsi="calibri" w:eastAsia="calibri" w:cs="calibri"/>
          <w:sz w:val="24"/>
          <w:szCs w:val="24"/>
        </w:rPr>
        <w:t xml:space="preserve">kończy ekspert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Woda źródlana Mama i ja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L- cena: 1,50zł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WOSANA S.A., jako producent wiodącej wody źródlanej dedykowanej dzieciom, kobietom w ciąży oraz karmiącym mamom - „Mama i ja”, szczególne znaczenie przypisuje inicjatywom propagującym ideę rodzicielstwa i wspierającym rozwój dzieci. Początki firmy WOSANA sięgają 1991 roku, jej siedziba mieści się w Andrychowie. Najwyższą jakość produktów zapewnia wdrożony przez firmę system zarządzania bezpieczeństwem żywności zgodny z międzynarodową normą EN ISO 22000: 2005. „Mama i ja”, woda obecna na rynku od roku 1998, posiada pozytywną opinię od Centrum Zdrowia Dziecka. Produkt dostępny jest w sieciach handlowych: Real, Makro, Tesco, Kaufland, Netto, Carrefour, Selgros, Auchan, Eurosklep oraz e-sklepach dodomku.pl, frisco.ploraz bdsklep.pl.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WOSANA S.A.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SOKÓW, NAPOJÓW I WÓD ŹRÓDLANYCH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WOSANA SPÓŁKA AKCYJNA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siedzibą w Andrychowie przy ul. Batorego 35a, 34-120 Andrychów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033/ 873 41 51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fax 033/ 873 41 53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e-mail: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marketing@wosana.pl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www.wodadladziecka.pl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Patrycja Chabier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Adwokat Patrycja Chabier specjalista ds. prawa rodzinnego marki Mama i ja. Prowadzi działalność w formie indywidualnej Kancelarii Adwokackiej. Absolwentka Wydziału Prawa, Administracji i Ekonomii Uniwersytetu Wrocławskiego.Doktorantka IV roku studiów doktoranckich w Katedrze Prawa Karnego Wykonawczego Uniwersytetu Wrocławskiego, w ramach których prowadzi zajęcia ze studentami z zakresu prawa wykonawczego i prawa penitencjarnego. W praktyce zawodowej zajmuje się prawem rodzinnym,karnym oraz dochodzeniem roszczeń w zakresie odszkodowań związanych m.in. z wypadkami komunikacyjnymi, wypadkami przy pracy oraz błędami medycznymi.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www.chc-adwokaci.pl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flypr.biuroprasowe.pl/word/?typ=epr&amp;id=24938&amp;hash=319e90423a2592cc94a14965bfc23af1mailto:marketing@wosana.pl" TargetMode="External"/><Relationship Id="rId9" Type="http://schemas.openxmlformats.org/officeDocument/2006/relationships/hyperlink" Target="http://www.wodadladziecka.pl" TargetMode="External"/><Relationship Id="rId10" Type="http://schemas.openxmlformats.org/officeDocument/2006/relationships/hyperlink" Target="http://www.chc-adwokac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2024-04-27T01:15:46+02:00</dcterms:created>
  <dcterms:modified xsi:type="dcterms:W3CDTF">2024-04-27T01:15:46+02:00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