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Nowodvorski Lighting na targach MAISON&amp;OBJET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7 – 11.09.2018 w Paryżu odbyły się międzynarodowe targi wnętrzarskie MAISON&amp;OBJET 2018. To jedno z największych na świecie wydarzeń targowych adresowanych do architektów wnętrz, projektantów mebli, oświetlenia, akcesoriów i dekoracji, przedstawicieli branży wnętrzarskiej oraz klientów detalicznych. Na targach nie zabrakło przedstawicieli firmy Nowodvorski Lighting, producenta dekoracyjnych opraw oświetleniowych przeznaczonych do obiektów mieszkalnych, hotelowych i gastronomicznych.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Impreza, która przyciąga liderów branży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MAISON&amp;OBJET 2018 odbywają się dwa razy w roku – w styczniu i wrześniu. To jedno z kluczowych tego rodzaju wydarzeń na świecie. W każdej edycji udział bierze 3000 wystawców oraz nawet 90 000 odwiedzających. Impreza gromadzi projektantów, architektów, inwestorów oraz miłośników designu, którzy mają możliwość zapoznania się z najnowszymi trendami wnętrzarskimi. We wrześniowej edycji wydarzenia uczestniczyli także przedstawiciele firmy Nowodvorski Lighting, producenta dekoracyjnych opraw oświetleniowych.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Udział w tak dużej i prestiżowej imprezie to dla nas okazja do zapoznania się z najnowszymi propozycjami projektantów i obowiązującymi trendami we wzornictwie. Widać wyraźnie, że w tym sezonie nadal królować będzie velvet, obecny m.in. w meblach, elementach dekoracyjnych i oczywiście abażurach. Spora część prezentowanych na targach lamp utrzymana była w klimacie vintage, ale nie brakowało też nowoczesnych, designerskich propozycji, w których istotną rolę odgrywały różne formy szkła transparentnego czy dymionego. Za najmodniejsze kolory uznać należy ciemną zieleń, złoto, brudny róż, granat i intensywne odcienie fioletu”, </w:t>
      </w:r>
      <w:r>
        <w:rPr>
          <w:rFonts w:ascii="calibri" w:hAnsi="calibri" w:eastAsia="calibri" w:cs="calibri"/>
          <w:sz w:val="24"/>
          <w:szCs w:val="24"/>
        </w:rPr>
        <w:t xml:space="preserve">wyjaśnia Małgorzata Nowodworska z firmy Nowodvorski Lighting.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Nasza obecność na targach MAISON&amp;OBJET nie jest przypadkowa. Od wielu lat uczestniczymy zarówno w krajowych, jak i międzynarodowych imprezach branżowych. Dzięki temu mamy możliwość spotkać się z projektantami i architektami z całego świata i jeszcze lepiej poznać ich oczekiwania, wymienić się doświadczeniami i nawiązać relacje biznesowe. Od samego początku naszej działalności staramy się nie tylko podążać za trendami, ale też wyznaczać nowe kierunki w dziedzinie oświetlenia. Podczas targów takich jak MAISON&amp;OBJET możemy zapoznać się z nowościami i ciekawostkami z branży i dzięki temu proponować naszym klientom produkty, które będą nie tylko modne, ale też dostosowane do ich potrzeb”, dodaje Małgorzata Nowodworska.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2024-05-10T03:16:25+02:00</dcterms:created>
  <dcterms:modified xsi:type="dcterms:W3CDTF">2024-05-10T03:16:25+02:00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